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2044" w:rsidRPr="00D7137D" w:rsidRDefault="00D7137D" w:rsidP="00D7137D">
      <w:pPr>
        <w:rPr>
          <w:rFonts w:ascii="Arial" w:hAnsi="Arial" w:cs="Arial"/>
          <w:b/>
          <w:bCs/>
          <w:color w:val="FF0000"/>
          <w:sz w:val="24"/>
          <w:szCs w:val="24"/>
        </w:rPr>
      </w:pPr>
      <w:r w:rsidRPr="00D7137D">
        <w:rPr>
          <w:rFonts w:ascii="Arial" w:hAnsi="Arial" w:cs="Arial"/>
          <w:b/>
          <w:bCs/>
          <w:color w:val="FF0000"/>
          <w:sz w:val="24"/>
          <w:szCs w:val="24"/>
        </w:rPr>
        <w:t xml:space="preserve">Relazione sugli incontri sul tema: </w:t>
      </w:r>
      <w:r w:rsidR="004B2044" w:rsidRPr="00D7137D">
        <w:rPr>
          <w:rFonts w:ascii="Arial" w:hAnsi="Arial" w:cs="Arial"/>
          <w:b/>
          <w:bCs/>
          <w:color w:val="FF0000"/>
          <w:sz w:val="24"/>
          <w:szCs w:val="24"/>
        </w:rPr>
        <w:t>IL “CLASS</w:t>
      </w:r>
      <w:bookmarkStart w:id="0" w:name="_GoBack"/>
      <w:bookmarkEnd w:id="0"/>
      <w:r w:rsidR="004B2044" w:rsidRPr="00D7137D">
        <w:rPr>
          <w:rFonts w:ascii="Arial" w:hAnsi="Arial" w:cs="Arial"/>
          <w:b/>
          <w:bCs/>
          <w:color w:val="FF0000"/>
          <w:sz w:val="24"/>
          <w:szCs w:val="24"/>
        </w:rPr>
        <w:t>ICO”</w:t>
      </w:r>
    </w:p>
    <w:p w:rsidR="004B2044" w:rsidRPr="004B2044" w:rsidRDefault="001D471F" w:rsidP="004B2044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</w:t>
      </w:r>
      <w:proofErr w:type="spellStart"/>
      <w:r w:rsidR="00526DBD">
        <w:rPr>
          <w:rFonts w:ascii="Arial" w:hAnsi="Arial" w:cs="Arial"/>
          <w:sz w:val="24"/>
          <w:szCs w:val="24"/>
        </w:rPr>
        <w:t>Maxim</w:t>
      </w:r>
      <w:proofErr w:type="spellEnd"/>
      <w:r w:rsidR="00526DBD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26DBD">
        <w:rPr>
          <w:rFonts w:ascii="Arial" w:hAnsi="Arial" w:cs="Arial"/>
          <w:sz w:val="24"/>
          <w:szCs w:val="24"/>
        </w:rPr>
        <w:t>Antoci</w:t>
      </w:r>
      <w:proofErr w:type="spellEnd"/>
      <w:r w:rsidR="00526DBD">
        <w:rPr>
          <w:rFonts w:ascii="Arial" w:hAnsi="Arial" w:cs="Arial"/>
          <w:sz w:val="24"/>
          <w:szCs w:val="24"/>
        </w:rPr>
        <w:t xml:space="preserve">  </w:t>
      </w:r>
      <w:r w:rsidR="004B2044">
        <w:rPr>
          <w:rFonts w:ascii="Arial" w:hAnsi="Arial" w:cs="Arial"/>
          <w:sz w:val="24"/>
          <w:szCs w:val="24"/>
        </w:rPr>
        <w:t>Classe 3A</w:t>
      </w:r>
    </w:p>
    <w:p w:rsidR="00977EF4" w:rsidRPr="007A3420" w:rsidRDefault="00977EF4" w:rsidP="00977EF4">
      <w:pPr>
        <w:rPr>
          <w:rFonts w:ascii="Arial" w:hAnsi="Arial" w:cs="Arial"/>
          <w:sz w:val="24"/>
          <w:szCs w:val="24"/>
        </w:rPr>
      </w:pPr>
      <w:r w:rsidRPr="007A3420">
        <w:rPr>
          <w:rFonts w:ascii="Arial" w:hAnsi="Arial" w:cs="Arial"/>
          <w:sz w:val="24"/>
          <w:szCs w:val="24"/>
        </w:rPr>
        <w:t xml:space="preserve">Durante il primo incontro all’Accademia delle Scienza il laboratorio è stato incentrato molto sulla lezione </w:t>
      </w:r>
      <w:r w:rsidR="000C41BD" w:rsidRPr="007A3420">
        <w:rPr>
          <w:rFonts w:ascii="Arial" w:hAnsi="Arial" w:cs="Arial"/>
          <w:sz w:val="24"/>
          <w:szCs w:val="24"/>
        </w:rPr>
        <w:t>p</w:t>
      </w:r>
      <w:r w:rsidRPr="007A3420">
        <w:rPr>
          <w:rFonts w:ascii="Arial" w:hAnsi="Arial" w:cs="Arial"/>
          <w:sz w:val="24"/>
          <w:szCs w:val="24"/>
        </w:rPr>
        <w:t>arlata e abbiamo approfondito in particolar modo la storia che c’è dietro l’Accademia delle Scienze Reali, del suo fondatore, della sua funzione e del suo archivio cartaceo dove su schedine di cartoncino, scritte a mano a macchina sono riportati tutti i dati di un libro present</w:t>
      </w:r>
      <w:r w:rsidR="00D54287" w:rsidRPr="007A3420">
        <w:rPr>
          <w:rFonts w:ascii="Arial" w:hAnsi="Arial" w:cs="Arial"/>
          <w:sz w:val="24"/>
          <w:szCs w:val="24"/>
        </w:rPr>
        <w:t>e nella biblioteca, come autore,</w:t>
      </w:r>
      <w:r w:rsidRPr="007A3420">
        <w:rPr>
          <w:rFonts w:ascii="Arial" w:hAnsi="Arial" w:cs="Arial"/>
          <w:sz w:val="24"/>
          <w:szCs w:val="24"/>
        </w:rPr>
        <w:t xml:space="preserve"> titolo. Lettera dello scaffale (es. A</w:t>
      </w:r>
      <w:r w:rsidRPr="007A3420">
        <w:rPr>
          <w:rFonts w:ascii="Arial" w:hAnsi="Arial" w:cs="Arial"/>
          <w:sz w:val="24"/>
          <w:szCs w:val="24"/>
          <w:vertAlign w:val="superscript"/>
        </w:rPr>
        <w:t>1</w:t>
      </w:r>
      <w:r w:rsidRPr="007A3420">
        <w:rPr>
          <w:rFonts w:ascii="Arial" w:hAnsi="Arial" w:cs="Arial"/>
          <w:sz w:val="24"/>
          <w:szCs w:val="24"/>
        </w:rPr>
        <w:t>), numero dello scaffale scritto in numeri romani (es. VII) e numero del libro (es 36). Oltre ad aver parlato abbiamo anche avuto l’eccezionale occasione di fare una ricerca nell’archivio cartaceo su autori assegnati a caso a gruppi di tre o quattro persone formati sia da ragazzi delle medie sia del liceo. Al mio gruppo è stato assegnato Giuseppe Parini.</w:t>
      </w:r>
    </w:p>
    <w:p w:rsidR="00977EF4" w:rsidRPr="007A3420" w:rsidRDefault="00977EF4" w:rsidP="00977EF4">
      <w:pPr>
        <w:rPr>
          <w:rFonts w:ascii="Arial" w:hAnsi="Arial" w:cs="Arial"/>
          <w:sz w:val="24"/>
          <w:szCs w:val="24"/>
        </w:rPr>
      </w:pPr>
      <w:r w:rsidRPr="007A3420">
        <w:rPr>
          <w:rFonts w:ascii="Arial" w:hAnsi="Arial" w:cs="Arial"/>
          <w:sz w:val="24"/>
          <w:szCs w:val="24"/>
        </w:rPr>
        <w:t>L’Accademia delle Scienze è stata fondata il 31 luglio 1783 dal Re Vittorio Amedeo III</w:t>
      </w:r>
      <w:r w:rsidR="00D54287" w:rsidRPr="007A3420">
        <w:rPr>
          <w:rFonts w:ascii="Arial" w:hAnsi="Arial" w:cs="Arial"/>
          <w:sz w:val="24"/>
          <w:szCs w:val="24"/>
        </w:rPr>
        <w:t>. Le Accademie nascevano dal bis</w:t>
      </w:r>
      <w:r w:rsidRPr="007A3420">
        <w:rPr>
          <w:rFonts w:ascii="Arial" w:hAnsi="Arial" w:cs="Arial"/>
          <w:sz w:val="24"/>
          <w:szCs w:val="24"/>
        </w:rPr>
        <w:t xml:space="preserve">ogno degli scienziati, e non dei letterati. I libri all’epoca erano oggetti di lusso e per renderli ancora più preziosi spesso avevano decorazioni in oro. Proprio a causa di questi costi, per gli scienziati avere tutti i libri </w:t>
      </w:r>
      <w:r w:rsidR="00D54287" w:rsidRPr="007A3420">
        <w:rPr>
          <w:rFonts w:ascii="Arial" w:hAnsi="Arial" w:cs="Arial"/>
          <w:sz w:val="24"/>
          <w:szCs w:val="24"/>
        </w:rPr>
        <w:t>a loro occorrenti era pressoché</w:t>
      </w:r>
      <w:r w:rsidR="000C41BD" w:rsidRPr="007A3420">
        <w:rPr>
          <w:rFonts w:ascii="Arial" w:hAnsi="Arial" w:cs="Arial"/>
          <w:sz w:val="24"/>
          <w:szCs w:val="24"/>
        </w:rPr>
        <w:t xml:space="preserve"> impossibile e perciò nasce</w:t>
      </w:r>
      <w:r w:rsidR="00DA28ED" w:rsidRPr="007A3420">
        <w:rPr>
          <w:rFonts w:ascii="Arial" w:hAnsi="Arial" w:cs="Arial"/>
          <w:sz w:val="24"/>
          <w:szCs w:val="24"/>
        </w:rPr>
        <w:t>vano le Accademie, che fornivano gratuitamente tutti i libri e dove gli scienziati potevano confrontarsi e discut</w:t>
      </w:r>
      <w:r w:rsidR="000C41BD" w:rsidRPr="007A3420">
        <w:rPr>
          <w:rFonts w:ascii="Arial" w:hAnsi="Arial" w:cs="Arial"/>
          <w:sz w:val="24"/>
          <w:szCs w:val="24"/>
        </w:rPr>
        <w:t>e</w:t>
      </w:r>
      <w:r w:rsidR="00DA28ED" w:rsidRPr="007A3420">
        <w:rPr>
          <w:rFonts w:ascii="Arial" w:hAnsi="Arial" w:cs="Arial"/>
          <w:sz w:val="24"/>
          <w:szCs w:val="24"/>
        </w:rPr>
        <w:t>re tra di loro.</w:t>
      </w:r>
    </w:p>
    <w:p w:rsidR="00DA28ED" w:rsidRPr="007A3420" w:rsidRDefault="00DA28ED" w:rsidP="00977EF4">
      <w:pPr>
        <w:rPr>
          <w:rFonts w:ascii="Arial" w:hAnsi="Arial" w:cs="Arial"/>
          <w:sz w:val="24"/>
          <w:szCs w:val="24"/>
        </w:rPr>
      </w:pPr>
      <w:r w:rsidRPr="007A3420">
        <w:rPr>
          <w:rFonts w:ascii="Arial" w:hAnsi="Arial" w:cs="Arial"/>
          <w:sz w:val="24"/>
          <w:szCs w:val="24"/>
        </w:rPr>
        <w:t>Il fondatore dell’Accademia è stato Joseph-Louis Lagrange, un matema</w:t>
      </w:r>
      <w:r w:rsidR="000C41BD" w:rsidRPr="007A3420">
        <w:rPr>
          <w:rFonts w:ascii="Arial" w:hAnsi="Arial" w:cs="Arial"/>
          <w:sz w:val="24"/>
          <w:szCs w:val="24"/>
        </w:rPr>
        <w:t>t</w:t>
      </w:r>
      <w:r w:rsidRPr="007A3420">
        <w:rPr>
          <w:rFonts w:ascii="Arial" w:hAnsi="Arial" w:cs="Arial"/>
          <w:sz w:val="24"/>
          <w:szCs w:val="24"/>
        </w:rPr>
        <w:t>ico francese di origini italiane. Il padre lo iscrisse a legge perché voleva passare al</w:t>
      </w:r>
      <w:r w:rsidR="000C41BD" w:rsidRPr="007A3420">
        <w:rPr>
          <w:rFonts w:ascii="Arial" w:hAnsi="Arial" w:cs="Arial"/>
          <w:sz w:val="24"/>
          <w:szCs w:val="24"/>
        </w:rPr>
        <w:t xml:space="preserve"> figlio la sua posizione di teso</w:t>
      </w:r>
      <w:r w:rsidRPr="007A3420">
        <w:rPr>
          <w:rFonts w:ascii="Arial" w:hAnsi="Arial" w:cs="Arial"/>
          <w:sz w:val="24"/>
          <w:szCs w:val="24"/>
        </w:rPr>
        <w:t>riere dell’Artiglieria. Egli però incominciò a seguire di nascosto le lezioni di Gian Battista Beccaria, il quale si ispirava a Galli</w:t>
      </w:r>
      <w:r w:rsidR="000C41BD" w:rsidRPr="007A3420">
        <w:rPr>
          <w:rFonts w:ascii="Arial" w:hAnsi="Arial" w:cs="Arial"/>
          <w:sz w:val="24"/>
          <w:szCs w:val="24"/>
        </w:rPr>
        <w:t>l</w:t>
      </w:r>
      <w:r w:rsidRPr="007A3420">
        <w:rPr>
          <w:rFonts w:ascii="Arial" w:hAnsi="Arial" w:cs="Arial"/>
          <w:sz w:val="24"/>
          <w:szCs w:val="24"/>
        </w:rPr>
        <w:t xml:space="preserve">eo Galilei. Lagrange non si poteva permettere i libi necessari a seguire le lezioni e allora ricopiò manualmente tutti i testi e si formò da autodidatta. Egli </w:t>
      </w:r>
      <w:r w:rsidR="000C41BD" w:rsidRPr="007A3420">
        <w:rPr>
          <w:rFonts w:ascii="Arial" w:hAnsi="Arial" w:cs="Arial"/>
          <w:sz w:val="24"/>
          <w:szCs w:val="24"/>
        </w:rPr>
        <w:t>nacque nel 1736 e nel 1757 fond</w:t>
      </w:r>
      <w:r w:rsidRPr="007A3420">
        <w:rPr>
          <w:rFonts w:ascii="Arial" w:hAnsi="Arial" w:cs="Arial"/>
          <w:sz w:val="24"/>
          <w:szCs w:val="24"/>
        </w:rPr>
        <w:t>ò una società privata edita allo studio. La sua prima opera la scrisse in italiano e il resto in fr</w:t>
      </w:r>
      <w:r w:rsidR="00D54287" w:rsidRPr="007A3420">
        <w:rPr>
          <w:rFonts w:ascii="Arial" w:hAnsi="Arial" w:cs="Arial"/>
          <w:sz w:val="24"/>
          <w:szCs w:val="24"/>
        </w:rPr>
        <w:t>ancese, senza mai scrivere nulla</w:t>
      </w:r>
      <w:r w:rsidRPr="007A3420">
        <w:rPr>
          <w:rFonts w:ascii="Arial" w:hAnsi="Arial" w:cs="Arial"/>
          <w:sz w:val="24"/>
          <w:szCs w:val="24"/>
        </w:rPr>
        <w:t xml:space="preserve"> in latino. Il re di allora, Carlo Emanuele III (p</w:t>
      </w:r>
      <w:r w:rsidR="000C41BD" w:rsidRPr="007A3420">
        <w:rPr>
          <w:rFonts w:ascii="Arial" w:hAnsi="Arial" w:cs="Arial"/>
          <w:sz w:val="24"/>
          <w:szCs w:val="24"/>
        </w:rPr>
        <w:t xml:space="preserve">adre di Vittorio Amedeo III) non </w:t>
      </w:r>
      <w:r w:rsidRPr="007A3420">
        <w:rPr>
          <w:rFonts w:ascii="Arial" w:hAnsi="Arial" w:cs="Arial"/>
          <w:sz w:val="24"/>
          <w:szCs w:val="24"/>
        </w:rPr>
        <w:t>voleva che gli intellettuali si riunissero poiché aveva paura che potessero sviluppare pensieri contro la monarchia</w:t>
      </w:r>
      <w:r w:rsidR="000C41BD" w:rsidRPr="007A3420">
        <w:rPr>
          <w:rFonts w:ascii="Arial" w:hAnsi="Arial" w:cs="Arial"/>
          <w:sz w:val="24"/>
          <w:szCs w:val="24"/>
        </w:rPr>
        <w:t xml:space="preserve"> </w:t>
      </w:r>
      <w:r w:rsidRPr="007A3420">
        <w:rPr>
          <w:rFonts w:ascii="Arial" w:hAnsi="Arial" w:cs="Arial"/>
          <w:sz w:val="24"/>
          <w:szCs w:val="24"/>
        </w:rPr>
        <w:t xml:space="preserve">e fomentare rivolte contro di loro. Nel 1759 quest’associazione, formata da più persone, pubblicò la “Miscellanea Filosofico </w:t>
      </w:r>
      <w:proofErr w:type="spellStart"/>
      <w:r w:rsidRPr="007A3420">
        <w:rPr>
          <w:rFonts w:ascii="Arial" w:hAnsi="Arial" w:cs="Arial"/>
          <w:sz w:val="24"/>
          <w:szCs w:val="24"/>
        </w:rPr>
        <w:t>Taurinense</w:t>
      </w:r>
      <w:proofErr w:type="spellEnd"/>
      <w:r w:rsidRPr="007A3420">
        <w:rPr>
          <w:rFonts w:ascii="Arial" w:hAnsi="Arial" w:cs="Arial"/>
          <w:sz w:val="24"/>
          <w:szCs w:val="24"/>
        </w:rPr>
        <w:t>”</w:t>
      </w:r>
      <w:r w:rsidR="000C41BD" w:rsidRPr="007A3420">
        <w:rPr>
          <w:rFonts w:ascii="Arial" w:hAnsi="Arial" w:cs="Arial"/>
          <w:sz w:val="24"/>
          <w:szCs w:val="24"/>
        </w:rPr>
        <w:t>: miscellanea è un termine utilizzato per definire un insieme di opere che en formano una sola ma che possono trattare anche di argomenti diversi. Una volta pubblicata, Lagrange incominciò ad inviarla a diversi amici in Europa e presto diventò amico di D’</w:t>
      </w:r>
      <w:proofErr w:type="spellStart"/>
      <w:r w:rsidR="000C41BD" w:rsidRPr="007A3420">
        <w:rPr>
          <w:rFonts w:ascii="Arial" w:hAnsi="Arial" w:cs="Arial"/>
          <w:sz w:val="24"/>
          <w:szCs w:val="24"/>
        </w:rPr>
        <w:t>Alanbert</w:t>
      </w:r>
      <w:proofErr w:type="spellEnd"/>
      <w:r w:rsidR="000C41BD" w:rsidRPr="007A3420">
        <w:rPr>
          <w:rFonts w:ascii="Arial" w:hAnsi="Arial" w:cs="Arial"/>
          <w:sz w:val="24"/>
          <w:szCs w:val="24"/>
        </w:rPr>
        <w:t>, fondatore dell’Enciclop</w:t>
      </w:r>
      <w:r w:rsidR="00D54287" w:rsidRPr="007A3420">
        <w:rPr>
          <w:rFonts w:ascii="Arial" w:hAnsi="Arial" w:cs="Arial"/>
          <w:sz w:val="24"/>
          <w:szCs w:val="24"/>
        </w:rPr>
        <w:t xml:space="preserve">edia insieme a </w:t>
      </w:r>
      <w:proofErr w:type="spellStart"/>
      <w:r w:rsidR="00D54287" w:rsidRPr="007A3420">
        <w:rPr>
          <w:rFonts w:ascii="Arial" w:hAnsi="Arial" w:cs="Arial"/>
          <w:sz w:val="24"/>
          <w:szCs w:val="24"/>
        </w:rPr>
        <w:t>Diderot</w:t>
      </w:r>
      <w:proofErr w:type="spellEnd"/>
      <w:r w:rsidR="00D54287" w:rsidRPr="007A3420">
        <w:rPr>
          <w:rFonts w:ascii="Arial" w:hAnsi="Arial" w:cs="Arial"/>
          <w:sz w:val="24"/>
          <w:szCs w:val="24"/>
        </w:rPr>
        <w:t>. Tra il 1759 e il 17</w:t>
      </w:r>
      <w:r w:rsidR="000C41BD" w:rsidRPr="007A3420">
        <w:rPr>
          <w:rFonts w:ascii="Arial" w:hAnsi="Arial" w:cs="Arial"/>
          <w:sz w:val="24"/>
          <w:szCs w:val="24"/>
        </w:rPr>
        <w:t>63 essi si scrissero 170 lettere ufficiali. Nel 1760 il re decide di dare il titolo di “Reale Società”, visto il successo, all’Accademia. Quando la successione passò a Vittorio Amedeo III, nel 1783, egli fondò l’Accademia Reale.</w:t>
      </w:r>
      <w:r w:rsidR="00D54287" w:rsidRPr="007A3420">
        <w:rPr>
          <w:rFonts w:ascii="Arial" w:hAnsi="Arial" w:cs="Arial"/>
          <w:sz w:val="24"/>
          <w:szCs w:val="24"/>
        </w:rPr>
        <w:t xml:space="preserve"> Con la Rivoluzione Francese nel 1789 anche la monarchia sabauda ne fu coinvolta. In quei tempi era molto pericoloso protestare per qualsiasi cosa e difatti nel 1794 ghigliottinarono </w:t>
      </w:r>
      <w:proofErr w:type="spellStart"/>
      <w:r w:rsidR="00D54287" w:rsidRPr="007A3420">
        <w:rPr>
          <w:rFonts w:ascii="Arial" w:hAnsi="Arial" w:cs="Arial"/>
          <w:sz w:val="24"/>
          <w:szCs w:val="24"/>
        </w:rPr>
        <w:t>Lavoisier</w:t>
      </w:r>
      <w:proofErr w:type="spellEnd"/>
      <w:r w:rsidR="00D54287" w:rsidRPr="007A3420">
        <w:rPr>
          <w:rFonts w:ascii="Arial" w:hAnsi="Arial" w:cs="Arial"/>
          <w:sz w:val="24"/>
          <w:szCs w:val="24"/>
        </w:rPr>
        <w:t xml:space="preserve">, l’autore della famosa legge della conservazione della massa: “Nulla si crea, nulla si distrugge, tutto si trasforma.” Lagrange fu anche il padre della misurazione e delle unità di misura </w:t>
      </w:r>
      <w:r w:rsidR="00400E52" w:rsidRPr="007A3420">
        <w:rPr>
          <w:rFonts w:ascii="Arial" w:hAnsi="Arial" w:cs="Arial"/>
          <w:sz w:val="24"/>
          <w:szCs w:val="24"/>
        </w:rPr>
        <w:t xml:space="preserve">utilizzate da noi oggi, come il metro, il litro ed il peso. I punti </w:t>
      </w:r>
      <w:proofErr w:type="spellStart"/>
      <w:r w:rsidR="00400E52" w:rsidRPr="007A3420">
        <w:rPr>
          <w:rFonts w:ascii="Arial" w:hAnsi="Arial" w:cs="Arial"/>
          <w:sz w:val="24"/>
          <w:szCs w:val="24"/>
        </w:rPr>
        <w:t>Langrangiani</w:t>
      </w:r>
      <w:proofErr w:type="spellEnd"/>
      <w:r w:rsidR="00400E52" w:rsidRPr="007A3420">
        <w:rPr>
          <w:rFonts w:ascii="Arial" w:hAnsi="Arial" w:cs="Arial"/>
          <w:sz w:val="24"/>
          <w:szCs w:val="24"/>
        </w:rPr>
        <w:t xml:space="preserve"> sono invece punti situati nello spazio cosmico e vengono chiamati punti di equilibrio perché qui le forze attrattive di due masse differenti (gravità) si annullano, e questi punti calcolati più di due secoli fa al giorno d’oggi sono utilizzati per posizionarci i satelliti artificiali. Quando Napoleone Bonaparte arrivò a Torino, divenne presidente dell’Accademia e la rifondò come “Accademia Imperi</w:t>
      </w:r>
      <w:r w:rsidR="00502418" w:rsidRPr="007A3420">
        <w:rPr>
          <w:rFonts w:ascii="Arial" w:hAnsi="Arial" w:cs="Arial"/>
          <w:sz w:val="24"/>
          <w:szCs w:val="24"/>
        </w:rPr>
        <w:t>a</w:t>
      </w:r>
      <w:r w:rsidR="00400E52" w:rsidRPr="007A3420">
        <w:rPr>
          <w:rFonts w:ascii="Arial" w:hAnsi="Arial" w:cs="Arial"/>
          <w:sz w:val="24"/>
          <w:szCs w:val="24"/>
        </w:rPr>
        <w:t xml:space="preserve">le delle Scienze, delle Lettere e delle Arti”, nonostante questa trasformazione l’edificio continuò a mantenere la sua anima </w:t>
      </w:r>
      <w:r w:rsidR="00400E52" w:rsidRPr="007A3420">
        <w:rPr>
          <w:rFonts w:ascii="Arial" w:hAnsi="Arial" w:cs="Arial"/>
          <w:sz w:val="24"/>
          <w:szCs w:val="24"/>
        </w:rPr>
        <w:lastRenderedPageBreak/>
        <w:t>scientifica, come dimostrato anche dalla “Sala dei Mappamondi”</w:t>
      </w:r>
      <w:r w:rsidR="00502418" w:rsidRPr="007A3420">
        <w:rPr>
          <w:rFonts w:ascii="Arial" w:hAnsi="Arial" w:cs="Arial"/>
          <w:sz w:val="24"/>
          <w:szCs w:val="24"/>
        </w:rPr>
        <w:t xml:space="preserve">, dove negli angoli, sul soffitto, sono rappresentati strumenti che riguardano le regole della Matematica, della Geometria, della Fisica, della Chimica, della Meccanica, dell’Astronomia, della Geografia e delle Scienze Naturali. L’opera più importante di Lagrange fu “Meccanica Analitica” (in francese: </w:t>
      </w:r>
      <w:proofErr w:type="spellStart"/>
      <w:r w:rsidR="00502418" w:rsidRPr="007A3420">
        <w:rPr>
          <w:rFonts w:ascii="Arial" w:hAnsi="Arial" w:cs="Arial"/>
          <w:sz w:val="24"/>
          <w:szCs w:val="24"/>
        </w:rPr>
        <w:t>Mécanique</w:t>
      </w:r>
      <w:proofErr w:type="spellEnd"/>
      <w:r w:rsidR="00502418" w:rsidRPr="007A3420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02418" w:rsidRPr="007A3420">
        <w:rPr>
          <w:rFonts w:ascii="Arial" w:hAnsi="Arial" w:cs="Arial"/>
          <w:sz w:val="24"/>
          <w:szCs w:val="24"/>
        </w:rPr>
        <w:t>Analytique</w:t>
      </w:r>
      <w:proofErr w:type="spellEnd"/>
      <w:r w:rsidR="00502418" w:rsidRPr="007A3420">
        <w:rPr>
          <w:rFonts w:ascii="Arial" w:hAnsi="Arial" w:cs="Arial"/>
          <w:sz w:val="24"/>
          <w:szCs w:val="24"/>
        </w:rPr>
        <w:t xml:space="preserve">). Il motto dell’Accademia è “Veritas et </w:t>
      </w:r>
      <w:proofErr w:type="spellStart"/>
      <w:r w:rsidR="00502418" w:rsidRPr="007A3420">
        <w:rPr>
          <w:rFonts w:ascii="Arial" w:hAnsi="Arial" w:cs="Arial"/>
          <w:sz w:val="24"/>
          <w:szCs w:val="24"/>
        </w:rPr>
        <w:t>Utilitas</w:t>
      </w:r>
      <w:proofErr w:type="spellEnd"/>
      <w:r w:rsidR="00502418" w:rsidRPr="007A3420">
        <w:rPr>
          <w:rFonts w:ascii="Arial" w:hAnsi="Arial" w:cs="Arial"/>
          <w:sz w:val="24"/>
          <w:szCs w:val="24"/>
        </w:rPr>
        <w:t>”. Gran parte dei libri presenti nella biblioteca provengono da donazioni di pr</w:t>
      </w:r>
      <w:r w:rsidR="007A3420" w:rsidRPr="007A3420">
        <w:rPr>
          <w:rFonts w:ascii="Arial" w:hAnsi="Arial" w:cs="Arial"/>
          <w:sz w:val="24"/>
          <w:szCs w:val="24"/>
        </w:rPr>
        <w:t>i</w:t>
      </w:r>
      <w:r w:rsidR="00502418" w:rsidRPr="007A3420">
        <w:rPr>
          <w:rFonts w:ascii="Arial" w:hAnsi="Arial" w:cs="Arial"/>
          <w:sz w:val="24"/>
          <w:szCs w:val="24"/>
        </w:rPr>
        <w:t xml:space="preserve">vati, un numero stimato di circa 280 mila libri presenti di cui </w:t>
      </w:r>
      <w:r w:rsidR="00C0222B" w:rsidRPr="007A3420">
        <w:rPr>
          <w:rFonts w:ascii="Arial" w:hAnsi="Arial" w:cs="Arial"/>
          <w:sz w:val="24"/>
          <w:szCs w:val="24"/>
        </w:rPr>
        <w:t>circa 24 mila sono situati nella “Sala dei Mappamondi”.</w:t>
      </w:r>
    </w:p>
    <w:p w:rsidR="00C0222B" w:rsidRPr="007A3420" w:rsidRDefault="00C0222B" w:rsidP="00977EF4">
      <w:pPr>
        <w:rPr>
          <w:rFonts w:ascii="Arial" w:hAnsi="Arial" w:cs="Arial"/>
          <w:sz w:val="24"/>
          <w:szCs w:val="24"/>
        </w:rPr>
      </w:pPr>
      <w:r w:rsidRPr="007A3420">
        <w:rPr>
          <w:rFonts w:ascii="Arial" w:hAnsi="Arial" w:cs="Arial"/>
          <w:sz w:val="24"/>
          <w:szCs w:val="24"/>
        </w:rPr>
        <w:t>I libri della Biblioteca dell’Accademia Reale sono sistemati in base ad una posizione precisa e ogni volta che un libro viene prestato poi deve essere rimesso al suo posto. Verso la fine dell’incontro la bibliotecaria ci ha suddivisi in gruppi e ci ha assegnato autori diversi da ricercare nell’archivio cartaceo; è stata un’esperienza molto interes</w:t>
      </w:r>
      <w:r w:rsidR="00616736" w:rsidRPr="007A3420">
        <w:rPr>
          <w:rFonts w:ascii="Arial" w:hAnsi="Arial" w:cs="Arial"/>
          <w:sz w:val="24"/>
          <w:szCs w:val="24"/>
        </w:rPr>
        <w:t>sante possiamo definire quasi privilegiata, visto che non tutti ne hanno l’occasione, ma anche difficile poiché per ogni autore c’</w:t>
      </w:r>
      <w:r w:rsidR="00886487" w:rsidRPr="007A3420">
        <w:rPr>
          <w:rFonts w:ascii="Arial" w:hAnsi="Arial" w:cs="Arial"/>
          <w:sz w:val="24"/>
          <w:szCs w:val="24"/>
        </w:rPr>
        <w:t xml:space="preserve">erano più schedine cartacee spesso </w:t>
      </w:r>
      <w:r w:rsidR="00BD0B83" w:rsidRPr="007A3420">
        <w:rPr>
          <w:rFonts w:ascii="Arial" w:hAnsi="Arial" w:cs="Arial"/>
          <w:sz w:val="24"/>
          <w:szCs w:val="24"/>
        </w:rPr>
        <w:t>s</w:t>
      </w:r>
      <w:r w:rsidR="00886487" w:rsidRPr="007A3420">
        <w:rPr>
          <w:rFonts w:ascii="Arial" w:hAnsi="Arial" w:cs="Arial"/>
          <w:sz w:val="24"/>
          <w:szCs w:val="24"/>
        </w:rPr>
        <w:t>critte a mano (alle volte datate centocinquanta o duecento anni) inserite in cassettini di legno, ma la mia è stata abbastanza facile visto che di Giuseppe Parini erano presenti solamente una trentina di edizioni.</w:t>
      </w:r>
    </w:p>
    <w:p w:rsidR="007A3420" w:rsidRPr="007A3420" w:rsidRDefault="00886487" w:rsidP="00977EF4">
      <w:pPr>
        <w:rPr>
          <w:rFonts w:ascii="Arial" w:hAnsi="Arial" w:cs="Arial"/>
          <w:sz w:val="24"/>
          <w:szCs w:val="24"/>
        </w:rPr>
      </w:pPr>
      <w:r w:rsidRPr="007A3420">
        <w:rPr>
          <w:rFonts w:ascii="Arial" w:hAnsi="Arial" w:cs="Arial"/>
          <w:sz w:val="24"/>
          <w:szCs w:val="24"/>
        </w:rPr>
        <w:t>Durante il secondo incontro siamo andati più sul piano pratico e abbiamo discusso della struttura fisica e letteraria del libro, sui diversi tipi di copertina, rigida o normale, mezza pelle o pelle intera e così via. Abbiamo parlato anche di come si soggetta, ovvero si definisce un libro e d</w:t>
      </w:r>
      <w:r w:rsidR="00BD0B83" w:rsidRPr="007A3420">
        <w:rPr>
          <w:rFonts w:ascii="Arial" w:hAnsi="Arial" w:cs="Arial"/>
          <w:sz w:val="24"/>
          <w:szCs w:val="24"/>
        </w:rPr>
        <w:t>i</w:t>
      </w:r>
      <w:r w:rsidRPr="007A3420">
        <w:rPr>
          <w:rFonts w:ascii="Arial" w:hAnsi="Arial" w:cs="Arial"/>
          <w:sz w:val="24"/>
          <w:szCs w:val="24"/>
        </w:rPr>
        <w:t xml:space="preserve"> come</w:t>
      </w:r>
      <w:r w:rsidR="007A3420" w:rsidRPr="007A3420">
        <w:rPr>
          <w:rFonts w:ascii="Arial" w:hAnsi="Arial" w:cs="Arial"/>
          <w:sz w:val="24"/>
          <w:szCs w:val="24"/>
        </w:rPr>
        <w:t xml:space="preserve"> sia possibile definirlo in quel modo soltanto se quella parola è presente sul soggettario. Le biblioteche principali d’Italia sono la Centrale di Firenze e di Rom; la bibliotecaria inoltre ci h mostrato come eseguire ricerche su internet per rintracciare un libro sia a livello piemontese che nazionale prendendo come campione il libro “Furore” di John Steinbeck.</w:t>
      </w:r>
    </w:p>
    <w:p w:rsidR="007A3420" w:rsidRPr="007A3420" w:rsidRDefault="007A3420" w:rsidP="00977EF4">
      <w:pPr>
        <w:rPr>
          <w:rFonts w:ascii="Arial" w:hAnsi="Arial" w:cs="Arial"/>
          <w:sz w:val="24"/>
          <w:szCs w:val="24"/>
        </w:rPr>
      </w:pPr>
      <w:r w:rsidRPr="007A3420">
        <w:rPr>
          <w:rFonts w:ascii="Arial" w:hAnsi="Arial" w:cs="Arial"/>
          <w:sz w:val="24"/>
          <w:szCs w:val="24"/>
        </w:rPr>
        <w:t>Per me quest’esperienza è stata davvero bella e interessante, poiché ho imparato un sacco di cose nuove, ad esempio prima non sapevo nemmeno cosa fosse l’Accademia delle Scienze.</w:t>
      </w:r>
    </w:p>
    <w:p w:rsidR="00886487" w:rsidRPr="007A3420" w:rsidRDefault="007A3420" w:rsidP="00977EF4">
      <w:pPr>
        <w:rPr>
          <w:rFonts w:ascii="Arial" w:hAnsi="Arial" w:cs="Arial"/>
          <w:sz w:val="24"/>
          <w:szCs w:val="24"/>
        </w:rPr>
      </w:pPr>
      <w:r w:rsidRPr="007A3420">
        <w:rPr>
          <w:rFonts w:ascii="Arial" w:hAnsi="Arial" w:cs="Arial"/>
          <w:sz w:val="24"/>
          <w:szCs w:val="24"/>
        </w:rPr>
        <w:t xml:space="preserve">Insomma, per descrivere quest’esperienza in due aggettivi posso dire che è stata molto formativa e interessante.    </w:t>
      </w:r>
    </w:p>
    <w:sectPr w:rsidR="00886487" w:rsidRPr="007A3420" w:rsidSect="00CA2B7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4574" w:rsidRDefault="00154574" w:rsidP="00502418">
      <w:pPr>
        <w:spacing w:after="0" w:line="240" w:lineRule="auto"/>
      </w:pPr>
      <w:r>
        <w:separator/>
      </w:r>
    </w:p>
  </w:endnote>
  <w:endnote w:type="continuationSeparator" w:id="0">
    <w:p w:rsidR="00154574" w:rsidRDefault="00154574" w:rsidP="00502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4574" w:rsidRDefault="00154574" w:rsidP="00502418">
      <w:pPr>
        <w:spacing w:after="0" w:line="240" w:lineRule="auto"/>
      </w:pPr>
      <w:r>
        <w:separator/>
      </w:r>
    </w:p>
  </w:footnote>
  <w:footnote w:type="continuationSeparator" w:id="0">
    <w:p w:rsidR="00154574" w:rsidRDefault="00154574" w:rsidP="005024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7EF4"/>
    <w:rsid w:val="000C41BD"/>
    <w:rsid w:val="00134EE1"/>
    <w:rsid w:val="00154574"/>
    <w:rsid w:val="001D471F"/>
    <w:rsid w:val="00297617"/>
    <w:rsid w:val="003D475B"/>
    <w:rsid w:val="00400E52"/>
    <w:rsid w:val="00471648"/>
    <w:rsid w:val="004B2044"/>
    <w:rsid w:val="004B25AA"/>
    <w:rsid w:val="00502418"/>
    <w:rsid w:val="00526DBD"/>
    <w:rsid w:val="005509E9"/>
    <w:rsid w:val="00594289"/>
    <w:rsid w:val="00616736"/>
    <w:rsid w:val="007A3420"/>
    <w:rsid w:val="007B2703"/>
    <w:rsid w:val="00886487"/>
    <w:rsid w:val="00977EF4"/>
    <w:rsid w:val="00A17562"/>
    <w:rsid w:val="00B6502B"/>
    <w:rsid w:val="00BD0B83"/>
    <w:rsid w:val="00C0222B"/>
    <w:rsid w:val="00CA2B77"/>
    <w:rsid w:val="00D54287"/>
    <w:rsid w:val="00D56112"/>
    <w:rsid w:val="00D7137D"/>
    <w:rsid w:val="00DA28ED"/>
    <w:rsid w:val="00EA786D"/>
    <w:rsid w:val="00ED4EA5"/>
    <w:rsid w:val="00FC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A2B7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024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02418"/>
  </w:style>
  <w:style w:type="paragraph" w:styleId="Pidipagina">
    <w:name w:val="footer"/>
    <w:basedOn w:val="Normale"/>
    <w:link w:val="PidipaginaCarattere"/>
    <w:uiPriority w:val="99"/>
    <w:unhideWhenUsed/>
    <w:rsid w:val="0050241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024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950</Words>
  <Characters>5421</Characters>
  <Application>Microsoft Office Word</Application>
  <DocSecurity>0</DocSecurity>
  <Lines>45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Antonucci</dc:creator>
  <cp:keywords/>
  <dc:description/>
  <cp:lastModifiedBy>Francesco</cp:lastModifiedBy>
  <cp:revision>3</cp:revision>
  <dcterms:created xsi:type="dcterms:W3CDTF">2015-04-27T14:38:00Z</dcterms:created>
  <dcterms:modified xsi:type="dcterms:W3CDTF">2015-04-27T15:33:00Z</dcterms:modified>
</cp:coreProperties>
</file>